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A647A" w14:textId="77777777" w:rsidR="00E71C61" w:rsidRDefault="00E71C61" w:rsidP="004B7F15">
      <w:pPr>
        <w:spacing w:after="240" w:line="320" w:lineRule="exact"/>
        <w:jc w:val="both"/>
      </w:pPr>
      <w:bookmarkStart w:id="0" w:name="_Hlk29221833"/>
      <w:bookmarkEnd w:id="0"/>
    </w:p>
    <w:p w14:paraId="479F4AAE" w14:textId="77777777" w:rsidR="00E71C61" w:rsidRDefault="00E71C61" w:rsidP="004B7F15">
      <w:pPr>
        <w:spacing w:after="240" w:line="320" w:lineRule="exact"/>
        <w:jc w:val="both"/>
      </w:pPr>
    </w:p>
    <w:p w14:paraId="4D21FFBA" w14:textId="77777777" w:rsidR="00E71C61" w:rsidRDefault="00E71C61" w:rsidP="004B7F15">
      <w:pPr>
        <w:spacing w:after="240" w:line="320" w:lineRule="exact"/>
        <w:jc w:val="both"/>
      </w:pPr>
    </w:p>
    <w:p w14:paraId="1F50251B" w14:textId="2AB8ECDB" w:rsidR="001C2596" w:rsidRPr="004B7F15" w:rsidRDefault="003E586A" w:rsidP="0030438C">
      <w:pPr>
        <w:spacing w:after="240" w:line="320" w:lineRule="exact"/>
        <w:jc w:val="right"/>
      </w:pPr>
      <w:r>
        <w:t>19</w:t>
      </w:r>
      <w:r w:rsidR="00364809">
        <w:t xml:space="preserve"> October </w:t>
      </w:r>
      <w:r w:rsidR="0030438C">
        <w:t>2020</w:t>
      </w:r>
    </w:p>
    <w:p w14:paraId="3542D3E1" w14:textId="3484D5F8" w:rsidR="003E586A" w:rsidRPr="003E586A" w:rsidRDefault="004866C3" w:rsidP="003E586A">
      <w:pPr>
        <w:spacing w:line="240" w:lineRule="auto"/>
        <w:jc w:val="center"/>
        <w:rPr>
          <w:i/>
          <w:iCs/>
          <w:sz w:val="32"/>
          <w:szCs w:val="32"/>
        </w:rPr>
      </w:pPr>
      <w:r>
        <w:rPr>
          <w:sz w:val="32"/>
          <w:szCs w:val="32"/>
        </w:rPr>
        <w:t>CRA</w:t>
      </w:r>
      <w:r w:rsidR="003E586A" w:rsidRPr="003E586A">
        <w:rPr>
          <w:sz w:val="32"/>
          <w:szCs w:val="32"/>
        </w:rPr>
        <w:t xml:space="preserve"> endorse</w:t>
      </w:r>
      <w:r w:rsidR="008E56E2">
        <w:rPr>
          <w:sz w:val="32"/>
          <w:szCs w:val="32"/>
        </w:rPr>
        <w:t>s</w:t>
      </w:r>
      <w:r w:rsidR="003E586A" w:rsidRPr="003E586A">
        <w:rPr>
          <w:sz w:val="32"/>
          <w:szCs w:val="32"/>
        </w:rPr>
        <w:t xml:space="preserve"> the vision for the Church outlined in</w:t>
      </w:r>
      <w:r w:rsidR="003E586A" w:rsidRPr="003E586A">
        <w:rPr>
          <w:i/>
          <w:iCs/>
          <w:sz w:val="32"/>
          <w:szCs w:val="32"/>
        </w:rPr>
        <w:t xml:space="preserve"> </w:t>
      </w:r>
      <w:r w:rsidR="003E586A">
        <w:rPr>
          <w:i/>
          <w:iCs/>
          <w:sz w:val="32"/>
          <w:szCs w:val="32"/>
        </w:rPr>
        <w:br/>
      </w:r>
      <w:r w:rsidR="003E586A" w:rsidRPr="003E586A">
        <w:rPr>
          <w:i/>
          <w:iCs/>
          <w:sz w:val="32"/>
          <w:szCs w:val="32"/>
        </w:rPr>
        <w:t>Light From The Southern Cross</w:t>
      </w:r>
    </w:p>
    <w:p w14:paraId="75C9CD0A" w14:textId="2F4CED92" w:rsidR="00451059" w:rsidRDefault="00451059" w:rsidP="00451059">
      <w:pPr>
        <w:spacing w:line="320" w:lineRule="exact"/>
        <w:jc w:val="both"/>
      </w:pPr>
      <w:r>
        <w:t xml:space="preserve">CRA supports the </w:t>
      </w:r>
      <w:r w:rsidRPr="00D4689C">
        <w:t>spirit and direction of</w:t>
      </w:r>
      <w:r w:rsidRPr="00880CC5">
        <w:rPr>
          <w:i/>
          <w:iCs/>
        </w:rPr>
        <w:t xml:space="preserve"> </w:t>
      </w:r>
      <w:r w:rsidRPr="00EB4254">
        <w:rPr>
          <w:i/>
          <w:iCs/>
        </w:rPr>
        <w:t xml:space="preserve">The Light </w:t>
      </w:r>
      <w:r>
        <w:rPr>
          <w:i/>
          <w:iCs/>
        </w:rPr>
        <w:t>from</w:t>
      </w:r>
      <w:r w:rsidRPr="00EB4254">
        <w:rPr>
          <w:i/>
          <w:iCs/>
        </w:rPr>
        <w:t xml:space="preserve"> the Southern Cross</w:t>
      </w:r>
      <w:r>
        <w:rPr>
          <w:i/>
          <w:iCs/>
        </w:rPr>
        <w:t xml:space="preserve"> Report </w:t>
      </w:r>
      <w:r w:rsidRPr="00CC0F44">
        <w:t xml:space="preserve">(the Report) </w:t>
      </w:r>
      <w:r w:rsidRPr="00D4689C">
        <w:t>and</w:t>
      </w:r>
      <w:r w:rsidR="00655DFB">
        <w:t xml:space="preserve"> its vision for the Church.</w:t>
      </w:r>
      <w:r>
        <w:t xml:space="preserve"> T</w:t>
      </w:r>
      <w:r w:rsidRPr="00EB4254">
        <w:t>he ecclesiology</w:t>
      </w:r>
      <w:r>
        <w:t xml:space="preserve">, </w:t>
      </w:r>
      <w:r w:rsidRPr="00EB4254">
        <w:t>scriptural and theological basis for</w:t>
      </w:r>
      <w:r w:rsidRPr="00CC0F44">
        <w:t xml:space="preserve"> the Report</w:t>
      </w:r>
      <w:r w:rsidRPr="00EB4254">
        <w:t xml:space="preserve"> </w:t>
      </w:r>
      <w:r>
        <w:t>i</w:t>
      </w:r>
      <w:r w:rsidRPr="00EB4254">
        <w:t>s strong</w:t>
      </w:r>
      <w:r w:rsidRPr="00880CC5">
        <w:t xml:space="preserve"> </w:t>
      </w:r>
      <w:r>
        <w:t xml:space="preserve">and </w:t>
      </w:r>
      <w:r w:rsidRPr="00EB4254">
        <w:t xml:space="preserve">relevant for a healthy </w:t>
      </w:r>
      <w:r>
        <w:t>C</w:t>
      </w:r>
      <w:r w:rsidRPr="00EB4254">
        <w:t>hurch</w:t>
      </w:r>
      <w:r w:rsidR="00822222">
        <w:t xml:space="preserve"> in the third millen</w:t>
      </w:r>
      <w:r w:rsidR="00655DFB">
        <w:t>n</w:t>
      </w:r>
      <w:r w:rsidR="00822222">
        <w:t>ium</w:t>
      </w:r>
      <w:r w:rsidRPr="00EB4254">
        <w:t>.</w:t>
      </w:r>
    </w:p>
    <w:p w14:paraId="59CBFD7B" w14:textId="1354E95A" w:rsidR="00451059" w:rsidRDefault="00451059" w:rsidP="00655DFB">
      <w:pPr>
        <w:spacing w:line="320" w:lineRule="exact"/>
        <w:jc w:val="both"/>
      </w:pPr>
      <w:r w:rsidRPr="00C003C1">
        <w:t xml:space="preserve">While the Report </w:t>
      </w:r>
      <w:r w:rsidR="00ED5327">
        <w:t>arose from a Royal Commission Recommendation calling for a</w:t>
      </w:r>
      <w:r w:rsidRPr="00C003C1">
        <w:t xml:space="preserve"> review of diocesan and parish governance and management in Australia</w:t>
      </w:r>
      <w:r w:rsidR="001234F4">
        <w:t>,</w:t>
      </w:r>
      <w:r w:rsidRPr="00C003C1">
        <w:t xml:space="preserve"> </w:t>
      </w:r>
      <w:r>
        <w:t xml:space="preserve">CRA President, Peter Carroll FMS confirmed that </w:t>
      </w:r>
      <w:r w:rsidRPr="00C003C1">
        <w:t xml:space="preserve">CRA is committed to </w:t>
      </w:r>
      <w:r>
        <w:t xml:space="preserve">actively </w:t>
      </w:r>
      <w:r w:rsidRPr="00C003C1">
        <w:t>encouraging its members to live and minister according to the report.</w:t>
      </w:r>
    </w:p>
    <w:p w14:paraId="165F341B" w14:textId="16019C98" w:rsidR="00451059" w:rsidRDefault="00451059" w:rsidP="00655DFB">
      <w:pPr>
        <w:spacing w:line="320" w:lineRule="exact"/>
        <w:jc w:val="both"/>
        <w:rPr>
          <w:rFonts w:cstheme="minorHAnsi"/>
        </w:rPr>
      </w:pPr>
      <w:r>
        <w:rPr>
          <w:rFonts w:cstheme="minorHAnsi"/>
        </w:rPr>
        <w:t>“</w:t>
      </w:r>
      <w:r w:rsidRPr="00A40D37">
        <w:rPr>
          <w:rFonts w:cstheme="minorHAnsi"/>
        </w:rPr>
        <w:t xml:space="preserve">The report identifies key principles of good ecclesial governance </w:t>
      </w:r>
      <w:r>
        <w:rPr>
          <w:rFonts w:cstheme="minorHAnsi"/>
        </w:rPr>
        <w:t>and we believe that</w:t>
      </w:r>
      <w:r w:rsidRPr="00A40D37">
        <w:rPr>
          <w:rFonts w:cstheme="minorHAnsi"/>
        </w:rPr>
        <w:t xml:space="preserve"> </w:t>
      </w:r>
      <w:r>
        <w:rPr>
          <w:rFonts w:cstheme="minorHAnsi"/>
        </w:rPr>
        <w:t>the Plenary Council will focus on these principles and</w:t>
      </w:r>
      <w:r w:rsidRPr="00451059">
        <w:rPr>
          <w:rFonts w:cstheme="minorHAnsi"/>
        </w:rPr>
        <w:t xml:space="preserve"> </w:t>
      </w:r>
      <w:r>
        <w:rPr>
          <w:rFonts w:cstheme="minorHAnsi"/>
        </w:rPr>
        <w:t>be an important platform for that discussion. It is a large document</w:t>
      </w:r>
      <w:r w:rsidR="00ED5327">
        <w:rPr>
          <w:rFonts w:cstheme="minorHAnsi"/>
        </w:rPr>
        <w:t xml:space="preserve">, </w:t>
      </w:r>
      <w:r>
        <w:rPr>
          <w:rFonts w:cstheme="minorHAnsi"/>
        </w:rPr>
        <w:t>requir</w:t>
      </w:r>
      <w:r w:rsidR="00ED5327">
        <w:rPr>
          <w:rFonts w:cstheme="minorHAnsi"/>
        </w:rPr>
        <w:t>ing</w:t>
      </w:r>
      <w:r>
        <w:rPr>
          <w:rFonts w:cstheme="minorHAnsi"/>
        </w:rPr>
        <w:t xml:space="preserve"> consultation and discernment with the faithful across the Church</w:t>
      </w:r>
      <w:r w:rsidR="008C7C99">
        <w:rPr>
          <w:rFonts w:cstheme="minorHAnsi"/>
        </w:rPr>
        <w:t>,</w:t>
      </w:r>
      <w:r>
        <w:rPr>
          <w:rFonts w:cstheme="minorHAnsi"/>
        </w:rPr>
        <w:t>”</w:t>
      </w:r>
      <w:r w:rsidR="00822222" w:rsidRPr="00822222">
        <w:t xml:space="preserve"> </w:t>
      </w:r>
      <w:r w:rsidR="00822222">
        <w:t>he</w:t>
      </w:r>
      <w:r w:rsidR="00822222">
        <w:rPr>
          <w:rFonts w:cstheme="minorHAnsi"/>
        </w:rPr>
        <w:t xml:space="preserve"> said.</w:t>
      </w:r>
    </w:p>
    <w:p w14:paraId="452B5539" w14:textId="2EADF4F6" w:rsidR="00655DFB" w:rsidRPr="00655DFB" w:rsidRDefault="00655DFB" w:rsidP="00655DFB">
      <w:pPr>
        <w:pStyle w:val="CommentText"/>
        <w:spacing w:line="300" w:lineRule="exact"/>
        <w:jc w:val="both"/>
        <w:rPr>
          <w:sz w:val="22"/>
          <w:szCs w:val="22"/>
        </w:rPr>
      </w:pPr>
      <w:r w:rsidRPr="00655DFB">
        <w:rPr>
          <w:sz w:val="22"/>
          <w:szCs w:val="22"/>
        </w:rPr>
        <w:t xml:space="preserve">Collaborative models of the priesthood that offer alternatives to a culture of clericalism feature prominently in the report. </w:t>
      </w:r>
      <w:r w:rsidRPr="00655DFB">
        <w:rPr>
          <w:rFonts w:cstheme="minorHAnsi"/>
          <w:sz w:val="22"/>
          <w:szCs w:val="22"/>
        </w:rPr>
        <w:t>Richard Lennan, one of the authors of the Report who is also a priest of the Newcastle-Maitland diocese and Professor in Boston College's School of Theology and Ministry, says</w:t>
      </w:r>
      <w:r w:rsidRPr="00655DFB">
        <w:rPr>
          <w:sz w:val="22"/>
          <w:szCs w:val="22"/>
        </w:rPr>
        <w:t xml:space="preserve"> “</w:t>
      </w:r>
      <w:r>
        <w:rPr>
          <w:sz w:val="22"/>
          <w:szCs w:val="22"/>
        </w:rPr>
        <w:t xml:space="preserve">The Report offers an opportunity to </w:t>
      </w:r>
      <w:r w:rsidRPr="00655DFB">
        <w:rPr>
          <w:sz w:val="22"/>
          <w:szCs w:val="22"/>
        </w:rPr>
        <w:t>reclaim an understanding of the ordained priesthood as a ministry of service, rather than privilege, a way of participating with the whole community of the baptised in the one mission of the Church</w:t>
      </w:r>
      <w:r w:rsidR="003E586A">
        <w:rPr>
          <w:sz w:val="22"/>
          <w:szCs w:val="22"/>
        </w:rPr>
        <w:t>.</w:t>
      </w:r>
      <w:r w:rsidRPr="00655DFB">
        <w:rPr>
          <w:sz w:val="22"/>
          <w:szCs w:val="22"/>
        </w:rPr>
        <w:t>”</w:t>
      </w:r>
    </w:p>
    <w:p w14:paraId="52A284A1" w14:textId="6A8C5B8B" w:rsidR="00451059" w:rsidRDefault="00451059" w:rsidP="00655DFB">
      <w:pPr>
        <w:spacing w:line="320" w:lineRule="exact"/>
        <w:jc w:val="both"/>
        <w:rPr>
          <w:rFonts w:cstheme="minorHAnsi"/>
        </w:rPr>
      </w:pPr>
      <w:r>
        <w:rPr>
          <w:rFonts w:cstheme="minorHAnsi"/>
        </w:rPr>
        <w:t xml:space="preserve">Other recommendations include the involvement of women in the selection and formation of seminarians, </w:t>
      </w:r>
      <w:r w:rsidR="00655DFB">
        <w:rPr>
          <w:rFonts w:cstheme="minorHAnsi"/>
        </w:rPr>
        <w:t>promoting</w:t>
      </w:r>
      <w:r>
        <w:rPr>
          <w:rFonts w:cstheme="minorHAnsi"/>
        </w:rPr>
        <w:t xml:space="preserve"> lay </w:t>
      </w:r>
      <w:r w:rsidR="00822222">
        <w:rPr>
          <w:rFonts w:cstheme="minorHAnsi"/>
        </w:rPr>
        <w:t>involvement</w:t>
      </w:r>
      <w:r>
        <w:rPr>
          <w:rFonts w:cstheme="minorHAnsi"/>
        </w:rPr>
        <w:t xml:space="preserve"> in the placement of parish priests</w:t>
      </w:r>
      <w:r w:rsidR="00F53CF8">
        <w:rPr>
          <w:rFonts w:cstheme="minorHAnsi"/>
        </w:rPr>
        <w:t xml:space="preserve">, </w:t>
      </w:r>
      <w:r w:rsidR="003E586A">
        <w:rPr>
          <w:rFonts w:cstheme="minorHAnsi"/>
        </w:rPr>
        <w:t xml:space="preserve">and </w:t>
      </w:r>
      <w:r w:rsidR="00F53CF8">
        <w:rPr>
          <w:rFonts w:cstheme="minorHAnsi"/>
        </w:rPr>
        <w:t>embracing the</w:t>
      </w:r>
      <w:r w:rsidR="00F53CF8" w:rsidRPr="00F53CF8">
        <w:rPr>
          <w:rFonts w:cstheme="minorHAnsi"/>
        </w:rPr>
        <w:t xml:space="preserve"> perseverance, culture and spirituality of First Nations Catholics</w:t>
      </w:r>
      <w:r w:rsidR="003E586A">
        <w:rPr>
          <w:rFonts w:cstheme="minorHAnsi"/>
        </w:rPr>
        <w:t>.</w:t>
      </w:r>
      <w:r w:rsidR="00F53CF8" w:rsidRPr="00F53CF8">
        <w:rPr>
          <w:rFonts w:cstheme="minorHAnsi"/>
        </w:rPr>
        <w:t xml:space="preserve"> </w:t>
      </w:r>
      <w:r w:rsidR="001234F4">
        <w:rPr>
          <w:rFonts w:cstheme="minorHAnsi"/>
        </w:rPr>
        <w:t>With regards to the participation of women in the Church, the Report states (p. 72) that “the Church’s teaching on the inherent dignity of each person underpins the rationale of equal participation in decision-making of women and men.”</w:t>
      </w:r>
      <w:r w:rsidR="00F53CF8">
        <w:rPr>
          <w:rFonts w:cstheme="minorHAnsi"/>
        </w:rPr>
        <w:t xml:space="preserve"> </w:t>
      </w:r>
      <w:r w:rsidR="001234F4">
        <w:rPr>
          <w:rFonts w:cstheme="minorHAnsi"/>
        </w:rPr>
        <w:t xml:space="preserve">   </w:t>
      </w:r>
    </w:p>
    <w:p w14:paraId="43C026C1" w14:textId="5CD025D0" w:rsidR="00451059" w:rsidRDefault="00F53CF8" w:rsidP="00451059">
      <w:pPr>
        <w:spacing w:line="320" w:lineRule="exact"/>
        <w:jc w:val="both"/>
      </w:pPr>
      <w:r>
        <w:rPr>
          <w:rFonts w:cstheme="minorHAnsi"/>
        </w:rPr>
        <w:t xml:space="preserve">Br Peter said, “The Report </w:t>
      </w:r>
      <w:r w:rsidR="00C20270">
        <w:t>emphasises</w:t>
      </w:r>
      <w:r>
        <w:t xml:space="preserve"> the need to pay attention to the signs of the times</w:t>
      </w:r>
      <w:r w:rsidR="00C20270">
        <w:t xml:space="preserve"> in the light of the Gospel. It is the ability to</w:t>
      </w:r>
      <w:r>
        <w:t xml:space="preserve"> </w:t>
      </w:r>
      <w:r w:rsidR="00C20270" w:rsidRPr="00C20270">
        <w:t>shar</w:t>
      </w:r>
      <w:r w:rsidR="00C20270">
        <w:t>e</w:t>
      </w:r>
      <w:r w:rsidR="00C20270" w:rsidRPr="00C20270">
        <w:t xml:space="preserve"> in the joys and hopes, griefs and anxieties of the people of our time</w:t>
      </w:r>
      <w:r w:rsidR="00C20270">
        <w:t xml:space="preserve"> that the Church will be able to become a synodal Church.”</w:t>
      </w:r>
    </w:p>
    <w:p w14:paraId="6E9395FE" w14:textId="2EEE2424" w:rsidR="00C20270" w:rsidRDefault="00C20270" w:rsidP="00451059">
      <w:pPr>
        <w:spacing w:line="320" w:lineRule="exact"/>
        <w:jc w:val="both"/>
      </w:pPr>
    </w:p>
    <w:p w14:paraId="70E6D23C" w14:textId="19513D40" w:rsidR="006C4AA2" w:rsidRDefault="006C4AA2" w:rsidP="006C4AA2">
      <w:pPr>
        <w:pBdr>
          <w:top w:val="single" w:sz="4" w:space="1" w:color="auto"/>
        </w:pBdr>
        <w:spacing w:after="0" w:line="320" w:lineRule="exact"/>
        <w:jc w:val="both"/>
      </w:pPr>
      <w:r>
        <w:t>MEDIA ENQUIRIES</w:t>
      </w:r>
    </w:p>
    <w:p w14:paraId="5CA77F1D" w14:textId="215E24DE" w:rsidR="006C4AA2" w:rsidRDefault="006C4AA2" w:rsidP="00E71C61">
      <w:pPr>
        <w:spacing w:after="0" w:line="320" w:lineRule="exact"/>
        <w:jc w:val="both"/>
      </w:pPr>
      <w:r>
        <w:t>Sylvia MacRitchie-Hook</w:t>
      </w:r>
    </w:p>
    <w:p w14:paraId="33B913C5" w14:textId="5551B0BD" w:rsidR="006C4AA2" w:rsidRDefault="006C4AA2" w:rsidP="00E71C61">
      <w:pPr>
        <w:spacing w:after="0" w:line="320" w:lineRule="exact"/>
        <w:jc w:val="both"/>
      </w:pPr>
      <w:r>
        <w:t xml:space="preserve">E: </w:t>
      </w:r>
      <w:hyperlink r:id="rId6" w:history="1">
        <w:r w:rsidRPr="002B132E">
          <w:rPr>
            <w:rStyle w:val="Hyperlink"/>
          </w:rPr>
          <w:t>comms@catholicreligious.org.au</w:t>
        </w:r>
      </w:hyperlink>
    </w:p>
    <w:p w14:paraId="6A2922E5" w14:textId="51CEF5A0" w:rsidR="006C4AA2" w:rsidRPr="004B7F15" w:rsidRDefault="006C4AA2" w:rsidP="00E71C61">
      <w:pPr>
        <w:spacing w:after="0" w:line="320" w:lineRule="exact"/>
        <w:jc w:val="both"/>
      </w:pPr>
      <w:r>
        <w:t>M: 0410 644 356</w:t>
      </w:r>
    </w:p>
    <w:sectPr w:rsidR="006C4AA2" w:rsidRPr="004B7F1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04E6E" w14:textId="77777777" w:rsidR="00331698" w:rsidRDefault="00331698" w:rsidP="00E71C61">
      <w:pPr>
        <w:spacing w:after="0" w:line="240" w:lineRule="auto"/>
      </w:pPr>
      <w:r>
        <w:separator/>
      </w:r>
    </w:p>
  </w:endnote>
  <w:endnote w:type="continuationSeparator" w:id="0">
    <w:p w14:paraId="57FCBBD3" w14:textId="77777777" w:rsidR="00331698" w:rsidRDefault="00331698" w:rsidP="00E7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BC78" w14:textId="77777777" w:rsidR="00C56EE6" w:rsidRDefault="00C56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4874" w14:textId="7CC6D32F" w:rsidR="00E71C61" w:rsidRDefault="00E71C61">
    <w:pPr>
      <w:pStyle w:val="Footer"/>
    </w:pPr>
    <w:r>
      <w:rPr>
        <w:noProof/>
        <w:lang w:val="en-US"/>
      </w:rPr>
      <w:drawing>
        <wp:anchor distT="0" distB="0" distL="114300" distR="114300" simplePos="0" relativeHeight="251657728" behindDoc="1" locked="1" layoutInCell="1" allowOverlap="1" wp14:anchorId="72A0B592" wp14:editId="10571A7F">
          <wp:simplePos x="0" y="0"/>
          <wp:positionH relativeFrom="page">
            <wp:posOffset>9525</wp:posOffset>
          </wp:positionH>
          <wp:positionV relativeFrom="page">
            <wp:posOffset>9776460</wp:posOffset>
          </wp:positionV>
          <wp:extent cx="7559675" cy="89979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A Letterhead 2018 - Communication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8C48" w14:textId="77777777" w:rsidR="00C56EE6" w:rsidRDefault="00C56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8D7D3" w14:textId="77777777" w:rsidR="00331698" w:rsidRDefault="00331698" w:rsidP="00E71C61">
      <w:pPr>
        <w:spacing w:after="0" w:line="240" w:lineRule="auto"/>
      </w:pPr>
      <w:r>
        <w:separator/>
      </w:r>
    </w:p>
  </w:footnote>
  <w:footnote w:type="continuationSeparator" w:id="0">
    <w:p w14:paraId="741A1368" w14:textId="77777777" w:rsidR="00331698" w:rsidRDefault="00331698" w:rsidP="00E7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6919" w14:textId="77777777" w:rsidR="00C56EE6" w:rsidRDefault="00C5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1DF0" w14:textId="2EF8638A" w:rsidR="00E71C61" w:rsidRDefault="00E71C61">
    <w:pPr>
      <w:pStyle w:val="Header"/>
    </w:pPr>
    <w:r>
      <w:rPr>
        <w:noProof/>
        <w:lang w:val="en-US"/>
      </w:rPr>
      <w:drawing>
        <wp:anchor distT="0" distB="0" distL="114300" distR="114300" simplePos="0" relativeHeight="251656704" behindDoc="1" locked="1" layoutInCell="1" allowOverlap="1" wp14:anchorId="6AACEF04" wp14:editId="26C00866">
          <wp:simplePos x="0" y="0"/>
          <wp:positionH relativeFrom="page">
            <wp:posOffset>9525</wp:posOffset>
          </wp:positionH>
          <wp:positionV relativeFrom="page">
            <wp:posOffset>20320</wp:posOffset>
          </wp:positionV>
          <wp:extent cx="7559675" cy="179959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 Letterhead 2018 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FD02" w14:textId="77777777" w:rsidR="00C56EE6" w:rsidRDefault="00C56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38"/>
    <w:rsid w:val="00047A3D"/>
    <w:rsid w:val="00072ABC"/>
    <w:rsid w:val="000A2008"/>
    <w:rsid w:val="00121098"/>
    <w:rsid w:val="001234F4"/>
    <w:rsid w:val="001C2596"/>
    <w:rsid w:val="001C6553"/>
    <w:rsid w:val="00214FE3"/>
    <w:rsid w:val="00216095"/>
    <w:rsid w:val="00235B8F"/>
    <w:rsid w:val="002725B3"/>
    <w:rsid w:val="00277E17"/>
    <w:rsid w:val="00285EEE"/>
    <w:rsid w:val="002C0804"/>
    <w:rsid w:val="002E4F7C"/>
    <w:rsid w:val="0030438C"/>
    <w:rsid w:val="00331698"/>
    <w:rsid w:val="00343064"/>
    <w:rsid w:val="00364809"/>
    <w:rsid w:val="00384CA9"/>
    <w:rsid w:val="003E586A"/>
    <w:rsid w:val="004435AB"/>
    <w:rsid w:val="00451059"/>
    <w:rsid w:val="00452445"/>
    <w:rsid w:val="00454160"/>
    <w:rsid w:val="00463344"/>
    <w:rsid w:val="004866C3"/>
    <w:rsid w:val="004B7F15"/>
    <w:rsid w:val="004E32AC"/>
    <w:rsid w:val="00504EFB"/>
    <w:rsid w:val="00516E34"/>
    <w:rsid w:val="0053445E"/>
    <w:rsid w:val="00544463"/>
    <w:rsid w:val="00544FDE"/>
    <w:rsid w:val="00575AD0"/>
    <w:rsid w:val="005D0D52"/>
    <w:rsid w:val="0060323B"/>
    <w:rsid w:val="00644252"/>
    <w:rsid w:val="00655DFB"/>
    <w:rsid w:val="00675B61"/>
    <w:rsid w:val="006A1828"/>
    <w:rsid w:val="006C4AA2"/>
    <w:rsid w:val="006E7158"/>
    <w:rsid w:val="00701A58"/>
    <w:rsid w:val="00735A4E"/>
    <w:rsid w:val="00741F8A"/>
    <w:rsid w:val="00761D1C"/>
    <w:rsid w:val="0077004F"/>
    <w:rsid w:val="00794092"/>
    <w:rsid w:val="00822222"/>
    <w:rsid w:val="008611E4"/>
    <w:rsid w:val="0089656D"/>
    <w:rsid w:val="008C7C99"/>
    <w:rsid w:val="008E56E2"/>
    <w:rsid w:val="0094323F"/>
    <w:rsid w:val="0099033C"/>
    <w:rsid w:val="00997121"/>
    <w:rsid w:val="00A254CE"/>
    <w:rsid w:val="00A30717"/>
    <w:rsid w:val="00A50862"/>
    <w:rsid w:val="00A67B14"/>
    <w:rsid w:val="00A86DD6"/>
    <w:rsid w:val="00AE32C8"/>
    <w:rsid w:val="00B26DE8"/>
    <w:rsid w:val="00B4102A"/>
    <w:rsid w:val="00B72DED"/>
    <w:rsid w:val="00B85686"/>
    <w:rsid w:val="00BE197B"/>
    <w:rsid w:val="00BE1E7D"/>
    <w:rsid w:val="00C20270"/>
    <w:rsid w:val="00C308C7"/>
    <w:rsid w:val="00C56EE6"/>
    <w:rsid w:val="00C86438"/>
    <w:rsid w:val="00CF26E8"/>
    <w:rsid w:val="00D25A83"/>
    <w:rsid w:val="00D8523F"/>
    <w:rsid w:val="00E41F7D"/>
    <w:rsid w:val="00E71C61"/>
    <w:rsid w:val="00EA1FB0"/>
    <w:rsid w:val="00ED5327"/>
    <w:rsid w:val="00F53CF8"/>
    <w:rsid w:val="00F55D64"/>
    <w:rsid w:val="00F63964"/>
    <w:rsid w:val="00F908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6C2C"/>
  <w15:chartTrackingRefBased/>
  <w15:docId w15:val="{791ACA9E-3B62-4FDD-B3DB-08544ADF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61"/>
  </w:style>
  <w:style w:type="paragraph" w:styleId="Footer">
    <w:name w:val="footer"/>
    <w:basedOn w:val="Normal"/>
    <w:link w:val="FooterChar"/>
    <w:uiPriority w:val="99"/>
    <w:unhideWhenUsed/>
    <w:rsid w:val="00E71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61"/>
  </w:style>
  <w:style w:type="character" w:styleId="CommentReference">
    <w:name w:val="annotation reference"/>
    <w:basedOn w:val="DefaultParagraphFont"/>
    <w:uiPriority w:val="99"/>
    <w:semiHidden/>
    <w:unhideWhenUsed/>
    <w:rsid w:val="0089656D"/>
    <w:rPr>
      <w:sz w:val="16"/>
      <w:szCs w:val="16"/>
    </w:rPr>
  </w:style>
  <w:style w:type="paragraph" w:styleId="CommentText">
    <w:name w:val="annotation text"/>
    <w:basedOn w:val="Normal"/>
    <w:link w:val="CommentTextChar"/>
    <w:uiPriority w:val="99"/>
    <w:semiHidden/>
    <w:unhideWhenUsed/>
    <w:rsid w:val="0089656D"/>
    <w:pPr>
      <w:spacing w:line="240" w:lineRule="auto"/>
    </w:pPr>
    <w:rPr>
      <w:sz w:val="20"/>
      <w:szCs w:val="20"/>
    </w:rPr>
  </w:style>
  <w:style w:type="character" w:customStyle="1" w:styleId="CommentTextChar">
    <w:name w:val="Comment Text Char"/>
    <w:basedOn w:val="DefaultParagraphFont"/>
    <w:link w:val="CommentText"/>
    <w:uiPriority w:val="99"/>
    <w:semiHidden/>
    <w:rsid w:val="0089656D"/>
    <w:rPr>
      <w:sz w:val="20"/>
      <w:szCs w:val="20"/>
    </w:rPr>
  </w:style>
  <w:style w:type="paragraph" w:styleId="CommentSubject">
    <w:name w:val="annotation subject"/>
    <w:basedOn w:val="CommentText"/>
    <w:next w:val="CommentText"/>
    <w:link w:val="CommentSubjectChar"/>
    <w:uiPriority w:val="99"/>
    <w:semiHidden/>
    <w:unhideWhenUsed/>
    <w:rsid w:val="0089656D"/>
    <w:rPr>
      <w:b/>
      <w:bCs/>
    </w:rPr>
  </w:style>
  <w:style w:type="character" w:customStyle="1" w:styleId="CommentSubjectChar">
    <w:name w:val="Comment Subject Char"/>
    <w:basedOn w:val="CommentTextChar"/>
    <w:link w:val="CommentSubject"/>
    <w:uiPriority w:val="99"/>
    <w:semiHidden/>
    <w:rsid w:val="0089656D"/>
    <w:rPr>
      <w:b/>
      <w:bCs/>
      <w:sz w:val="20"/>
      <w:szCs w:val="20"/>
    </w:rPr>
  </w:style>
  <w:style w:type="paragraph" w:styleId="BalloonText">
    <w:name w:val="Balloon Text"/>
    <w:basedOn w:val="Normal"/>
    <w:link w:val="BalloonTextChar"/>
    <w:uiPriority w:val="99"/>
    <w:semiHidden/>
    <w:unhideWhenUsed/>
    <w:rsid w:val="0089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6D"/>
    <w:rPr>
      <w:rFonts w:ascii="Segoe UI" w:hAnsi="Segoe UI" w:cs="Segoe UI"/>
      <w:sz w:val="18"/>
      <w:szCs w:val="18"/>
    </w:rPr>
  </w:style>
  <w:style w:type="character" w:styleId="Emphasis">
    <w:name w:val="Emphasis"/>
    <w:basedOn w:val="DefaultParagraphFont"/>
    <w:uiPriority w:val="20"/>
    <w:qFormat/>
    <w:rsid w:val="00F90876"/>
    <w:rPr>
      <w:i/>
      <w:iCs/>
    </w:rPr>
  </w:style>
  <w:style w:type="character" w:styleId="Hyperlink">
    <w:name w:val="Hyperlink"/>
    <w:basedOn w:val="DefaultParagraphFont"/>
    <w:uiPriority w:val="99"/>
    <w:unhideWhenUsed/>
    <w:rsid w:val="006C4AA2"/>
    <w:rPr>
      <w:color w:val="0563C1" w:themeColor="hyperlink"/>
      <w:u w:val="single"/>
    </w:rPr>
  </w:style>
  <w:style w:type="character" w:customStyle="1" w:styleId="UnresolvedMention1">
    <w:name w:val="Unresolved Mention1"/>
    <w:basedOn w:val="DefaultParagraphFont"/>
    <w:uiPriority w:val="99"/>
    <w:semiHidden/>
    <w:unhideWhenUsed/>
    <w:rsid w:val="006C4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s@catholicreligious.org.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Judith Tokley</cp:lastModifiedBy>
  <cp:revision>2</cp:revision>
  <dcterms:created xsi:type="dcterms:W3CDTF">2020-10-22T10:49:00Z</dcterms:created>
  <dcterms:modified xsi:type="dcterms:W3CDTF">2020-10-22T10:49:00Z</dcterms:modified>
</cp:coreProperties>
</file>